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B5B9" w14:textId="697401D7" w:rsidR="0021691F" w:rsidRDefault="00000000">
      <w:pPr>
        <w:spacing w:after="48" w:line="265" w:lineRule="auto"/>
        <w:ind w:left="-5" w:hanging="10"/>
      </w:pPr>
      <w:r>
        <w:rPr>
          <w:rFonts w:ascii="Yu Gothic UI" w:eastAsia="Yu Gothic UI" w:hAnsi="Yu Gothic UI" w:cs="Yu Gothic UI"/>
        </w:rPr>
        <w:t>別紙様式4-2</w:t>
      </w:r>
    </w:p>
    <w:p w14:paraId="53A878FC" w14:textId="77777777" w:rsidR="0021691F" w:rsidRDefault="00000000">
      <w:pPr>
        <w:spacing w:after="417" w:line="265" w:lineRule="auto"/>
        <w:ind w:left="2215" w:hanging="10"/>
      </w:pPr>
      <w:r>
        <w:rPr>
          <w:rFonts w:ascii="Yu Gothic UI" w:eastAsia="Yu Gothic UI" w:hAnsi="Yu Gothic UI" w:cs="Yu Gothic UI"/>
        </w:rPr>
        <w:t>医薬品供給不安等に伴う患者紹介に係る案内書</w:t>
      </w:r>
    </w:p>
    <w:p w14:paraId="01364247" w14:textId="77777777" w:rsidR="0021691F" w:rsidRDefault="00000000">
      <w:pPr>
        <w:spacing w:after="48" w:line="265" w:lineRule="auto"/>
        <w:ind w:left="-5" w:hanging="10"/>
      </w:pPr>
      <w:r>
        <w:rPr>
          <w:rFonts w:ascii="Yu Gothic UI" w:eastAsia="Yu Gothic UI" w:hAnsi="Yu Gothic UI" w:cs="Yu Gothic UI"/>
        </w:rPr>
        <w:t>（１）</w:t>
      </w:r>
    </w:p>
    <w:p w14:paraId="19995265" w14:textId="22A15934" w:rsidR="0021691F" w:rsidRDefault="00000000">
      <w:pPr>
        <w:spacing w:after="404" w:line="265" w:lineRule="auto"/>
        <w:ind w:left="4409" w:firstLine="2614"/>
      </w:pPr>
      <w:r>
        <w:rPr>
          <w:rFonts w:ascii="Yu Gothic UI" w:eastAsia="Yu Gothic UI" w:hAnsi="Yu Gothic UI" w:cs="Yu Gothic UI"/>
        </w:rPr>
        <w:t>令和　　年　　月　　日</w:t>
      </w:r>
      <w:r w:rsidR="00893379">
        <w:rPr>
          <w:rFonts w:ascii="Yu Gothic UI" w:eastAsia="Yu Gothic UI" w:hAnsi="Yu Gothic UI" w:cs="Yu Gothic UI"/>
        </w:rPr>
        <w:br/>
      </w:r>
      <w:r w:rsidR="00893379">
        <w:rPr>
          <w:rFonts w:ascii="Yu Gothic UI" w:eastAsia="Yu Gothic UI" w:hAnsi="Yu Gothic UI" w:cs="Yu Gothic UI" w:hint="eastAsia"/>
        </w:rPr>
        <w:t>紹</w:t>
      </w:r>
      <w:r>
        <w:rPr>
          <w:rFonts w:ascii="Yu Gothic UI" w:eastAsia="Yu Gothic UI" w:hAnsi="Yu Gothic UI" w:cs="Yu Gothic UI"/>
        </w:rPr>
        <w:t>介元保険薬局の所在地及び名称</w:t>
      </w:r>
    </w:p>
    <w:p w14:paraId="29FAB3CD" w14:textId="77777777" w:rsidR="0021691F" w:rsidRDefault="00000000">
      <w:pPr>
        <w:spacing w:after="48" w:line="265" w:lineRule="auto"/>
        <w:ind w:left="4419" w:right="3913" w:hanging="10"/>
      </w:pPr>
      <w:r>
        <w:rPr>
          <w:rFonts w:ascii="Yu Gothic UI" w:eastAsia="Yu Gothic UI" w:hAnsi="Yu Gothic UI" w:cs="Yu Gothic UI"/>
        </w:rPr>
        <w:t>電　話（FAX)</w:t>
      </w:r>
    </w:p>
    <w:p w14:paraId="11D08CEA" w14:textId="77777777" w:rsidR="0021691F" w:rsidRDefault="00000000">
      <w:pPr>
        <w:spacing w:after="0"/>
        <w:ind w:right="3746"/>
        <w:jc w:val="right"/>
      </w:pPr>
      <w:r>
        <w:rPr>
          <w:rFonts w:ascii="Yu Gothic UI" w:eastAsia="Yu Gothic UI" w:hAnsi="Yu Gothic UI" w:cs="Yu Gothic UI"/>
        </w:rPr>
        <w:t xml:space="preserve">保険薬剤師氏名　　　　　　　　　　　　　</w:t>
      </w:r>
    </w:p>
    <w:p w14:paraId="332E889D" w14:textId="77777777" w:rsidR="00893379" w:rsidRDefault="00000000">
      <w:pPr>
        <w:spacing w:after="0" w:line="357" w:lineRule="auto"/>
        <w:ind w:right="2825" w:firstLine="4399"/>
        <w:rPr>
          <w:rFonts w:ascii="Yu Gothic UI" w:eastAsia="Yu Gothic UI" w:hAnsi="Yu Gothic UI" w:cs="Yu Gothic UI"/>
          <w:sz w:val="16"/>
        </w:rPr>
      </w:pPr>
      <w:r>
        <w:rPr>
          <w:rFonts w:ascii="Yu Gothic UI" w:eastAsia="Yu Gothic UI" w:hAnsi="Yu Gothic UI" w:cs="Yu Gothic UI"/>
          <w:sz w:val="16"/>
        </w:rPr>
        <w:t>署名（又は記名押印）</w:t>
      </w:r>
    </w:p>
    <w:p w14:paraId="7BF787C7" w14:textId="5E9ED62B" w:rsidR="0021691F" w:rsidRDefault="00000000" w:rsidP="00893379">
      <w:pPr>
        <w:spacing w:after="0" w:line="357" w:lineRule="auto"/>
        <w:ind w:right="2825"/>
      </w:pPr>
      <w:r>
        <w:rPr>
          <w:rFonts w:ascii="Yu Gothic UI" w:eastAsia="Yu Gothic UI" w:hAnsi="Yu Gothic UI" w:cs="Yu Gothic UI"/>
        </w:rPr>
        <w:t>患者名：</w:t>
      </w:r>
      <w:r>
        <w:rPr>
          <w:rFonts w:ascii="Yu Gothic UI" w:eastAsia="Yu Gothic UI" w:hAnsi="Yu Gothic UI" w:cs="Yu Gothic UI"/>
        </w:rPr>
        <w:tab/>
        <w:t>様</w:t>
      </w:r>
      <w:r w:rsidR="00893379">
        <w:rPr>
          <w:rFonts w:ascii="Yu Gothic UI" w:eastAsia="Yu Gothic UI" w:hAnsi="Yu Gothic UI" w:cs="Yu Gothic UI"/>
        </w:rPr>
        <w:br/>
      </w:r>
      <w:r>
        <w:rPr>
          <w:noProof/>
        </w:rPr>
        <mc:AlternateContent>
          <mc:Choice Requires="wpg">
            <w:drawing>
              <wp:inline distT="0" distB="0" distL="0" distR="0" wp14:anchorId="0A43CF5F" wp14:editId="66771BB8">
                <wp:extent cx="2801366" cy="12440"/>
                <wp:effectExtent l="0" t="0" r="0" b="0"/>
                <wp:docPr id="703" name="Group 703"/>
                <wp:cNvGraphicFramePr/>
                <a:graphic xmlns:a="http://schemas.openxmlformats.org/drawingml/2006/main">
                  <a:graphicData uri="http://schemas.microsoft.com/office/word/2010/wordprocessingGroup">
                    <wpg:wgp>
                      <wpg:cNvGrpSpPr/>
                      <wpg:grpSpPr>
                        <a:xfrm>
                          <a:off x="0" y="0"/>
                          <a:ext cx="2801366" cy="12440"/>
                          <a:chOff x="0" y="0"/>
                          <a:chExt cx="2801366" cy="12440"/>
                        </a:xfrm>
                      </wpg:grpSpPr>
                      <wps:wsp>
                        <wps:cNvPr id="46" name="Shape 46"/>
                        <wps:cNvSpPr/>
                        <wps:spPr>
                          <a:xfrm>
                            <a:off x="775" y="757"/>
                            <a:ext cx="2799753" cy="0"/>
                          </a:xfrm>
                          <a:custGeom>
                            <a:avLst/>
                            <a:gdLst/>
                            <a:ahLst/>
                            <a:cxnLst/>
                            <a:rect l="0" t="0" r="0" b="0"/>
                            <a:pathLst>
                              <a:path w="2799753">
                                <a:moveTo>
                                  <a:pt x="0" y="0"/>
                                </a:moveTo>
                                <a:lnTo>
                                  <a:pt x="279975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855" name="Shape 855"/>
                        <wps:cNvSpPr/>
                        <wps:spPr>
                          <a:xfrm>
                            <a:off x="0" y="0"/>
                            <a:ext cx="2801366" cy="12440"/>
                          </a:xfrm>
                          <a:custGeom>
                            <a:avLst/>
                            <a:gdLst/>
                            <a:ahLst/>
                            <a:cxnLst/>
                            <a:rect l="0" t="0" r="0" b="0"/>
                            <a:pathLst>
                              <a:path w="2801366" h="12440">
                                <a:moveTo>
                                  <a:pt x="0" y="0"/>
                                </a:moveTo>
                                <a:lnTo>
                                  <a:pt x="2801366" y="0"/>
                                </a:lnTo>
                                <a:lnTo>
                                  <a:pt x="2801366" y="12440"/>
                                </a:lnTo>
                                <a:lnTo>
                                  <a:pt x="0" y="1244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 style="width:220.58pt;height:0.979553pt;mso-position-horizontal-relative:char;mso-position-vertical-relative:line" coordsize="28013,124">
                <v:shape id="Shape 46" style="position:absolute;width:27997;height:0;left:7;top:7;" coordsize="2799753,0" path="m0,0l2799753,0">
                  <v:stroke weight="0.14pt" endcap="square" joinstyle="round" on="true" color="#000000"/>
                  <v:fill on="false" color="#000000" opacity="0"/>
                </v:shape>
                <v:shape id="Shape 856" style="position:absolute;width:28013;height:124;left:0;top:0;" coordsize="2801366,12440" path="m0,0l2801366,0l2801366,12440l0,12440l0,0">
                  <v:stroke weight="0pt" endcap="square" joinstyle="round" on="false" color="#000000" opacity="0"/>
                  <v:fill on="true" color="#000000"/>
                </v:shape>
              </v:group>
            </w:pict>
          </mc:Fallback>
        </mc:AlternateContent>
      </w:r>
    </w:p>
    <w:tbl>
      <w:tblPr>
        <w:tblStyle w:val="TableGrid"/>
        <w:tblW w:w="9920" w:type="dxa"/>
        <w:tblInd w:w="-42" w:type="dxa"/>
        <w:tblCellMar>
          <w:top w:w="55" w:type="dxa"/>
          <w:right w:w="42" w:type="dxa"/>
        </w:tblCellMar>
        <w:tblLook w:val="04A0" w:firstRow="1" w:lastRow="0" w:firstColumn="1" w:lastColumn="0" w:noHBand="0" w:noVBand="1"/>
      </w:tblPr>
      <w:tblGrid>
        <w:gridCol w:w="9658"/>
        <w:gridCol w:w="262"/>
      </w:tblGrid>
      <w:tr w:rsidR="0021691F" w14:paraId="4258B2DB" w14:textId="77777777">
        <w:trPr>
          <w:trHeight w:val="379"/>
        </w:trPr>
        <w:tc>
          <w:tcPr>
            <w:tcW w:w="9658" w:type="dxa"/>
            <w:tcBorders>
              <w:top w:val="single" w:sz="8" w:space="0" w:color="000000"/>
              <w:left w:val="single" w:sz="8" w:space="0" w:color="000000"/>
              <w:bottom w:val="nil"/>
              <w:right w:val="nil"/>
            </w:tcBorders>
          </w:tcPr>
          <w:p w14:paraId="6220E09A" w14:textId="77777777" w:rsidR="0021691F" w:rsidRDefault="00000000">
            <w:pPr>
              <w:spacing w:after="0"/>
              <w:ind w:left="42"/>
            </w:pPr>
            <w:r>
              <w:rPr>
                <w:rFonts w:ascii="Yu Gothic UI" w:eastAsia="Yu Gothic UI" w:hAnsi="Yu Gothic UI" w:cs="Yu Gothic UI"/>
              </w:rPr>
              <w:t>在庫がない医薬品名：（</w:t>
            </w:r>
          </w:p>
        </w:tc>
        <w:tc>
          <w:tcPr>
            <w:tcW w:w="262" w:type="dxa"/>
            <w:tcBorders>
              <w:top w:val="single" w:sz="8" w:space="0" w:color="000000"/>
              <w:left w:val="nil"/>
              <w:bottom w:val="nil"/>
              <w:right w:val="single" w:sz="8" w:space="0" w:color="000000"/>
            </w:tcBorders>
          </w:tcPr>
          <w:p w14:paraId="22556D8E" w14:textId="77777777" w:rsidR="0021691F" w:rsidRDefault="00000000">
            <w:pPr>
              <w:spacing w:after="0"/>
              <w:jc w:val="both"/>
            </w:pPr>
            <w:r>
              <w:rPr>
                <w:rFonts w:ascii="Yu Gothic UI" w:eastAsia="Yu Gothic UI" w:hAnsi="Yu Gothic UI" w:cs="Yu Gothic UI"/>
              </w:rPr>
              <w:t>）</w:t>
            </w:r>
          </w:p>
        </w:tc>
      </w:tr>
      <w:tr w:rsidR="0021691F" w14:paraId="6A49633F" w14:textId="77777777">
        <w:trPr>
          <w:trHeight w:val="370"/>
        </w:trPr>
        <w:tc>
          <w:tcPr>
            <w:tcW w:w="9658" w:type="dxa"/>
            <w:tcBorders>
              <w:top w:val="nil"/>
              <w:left w:val="single" w:sz="8" w:space="0" w:color="000000"/>
              <w:bottom w:val="nil"/>
              <w:right w:val="nil"/>
            </w:tcBorders>
          </w:tcPr>
          <w:p w14:paraId="5FD26654" w14:textId="77777777" w:rsidR="0021691F" w:rsidRDefault="00000000">
            <w:pPr>
              <w:spacing w:after="0"/>
              <w:ind w:left="42"/>
            </w:pPr>
            <w:r>
              <w:rPr>
                <w:rFonts w:ascii="Yu Gothic UI" w:eastAsia="Yu Gothic UI" w:hAnsi="Yu Gothic UI" w:cs="Yu Gothic UI"/>
              </w:rPr>
              <w:t>処方元保険医療機関名：（</w:t>
            </w:r>
          </w:p>
        </w:tc>
        <w:tc>
          <w:tcPr>
            <w:tcW w:w="262" w:type="dxa"/>
            <w:tcBorders>
              <w:top w:val="nil"/>
              <w:left w:val="nil"/>
              <w:bottom w:val="nil"/>
              <w:right w:val="single" w:sz="8" w:space="0" w:color="000000"/>
            </w:tcBorders>
          </w:tcPr>
          <w:p w14:paraId="25AC9E80" w14:textId="77777777" w:rsidR="0021691F" w:rsidRDefault="00000000">
            <w:pPr>
              <w:spacing w:after="0"/>
              <w:jc w:val="both"/>
            </w:pPr>
            <w:r>
              <w:rPr>
                <w:rFonts w:ascii="Yu Gothic UI" w:eastAsia="Yu Gothic UI" w:hAnsi="Yu Gothic UI" w:cs="Yu Gothic UI"/>
              </w:rPr>
              <w:t>）</w:t>
            </w:r>
          </w:p>
        </w:tc>
      </w:tr>
      <w:tr w:rsidR="0021691F" w14:paraId="6566FD4A" w14:textId="77777777">
        <w:trPr>
          <w:trHeight w:val="361"/>
        </w:trPr>
        <w:tc>
          <w:tcPr>
            <w:tcW w:w="9658" w:type="dxa"/>
            <w:tcBorders>
              <w:top w:val="nil"/>
              <w:left w:val="single" w:sz="8" w:space="0" w:color="000000"/>
              <w:bottom w:val="single" w:sz="8" w:space="0" w:color="000000"/>
              <w:right w:val="nil"/>
            </w:tcBorders>
          </w:tcPr>
          <w:p w14:paraId="1C71646C" w14:textId="77777777" w:rsidR="0021691F" w:rsidRDefault="00000000">
            <w:pPr>
              <w:spacing w:after="0"/>
              <w:ind w:left="42"/>
            </w:pPr>
            <w:r>
              <w:rPr>
                <w:rFonts w:ascii="Yu Gothic UI" w:eastAsia="Yu Gothic UI" w:hAnsi="Yu Gothic UI" w:cs="Yu Gothic UI"/>
              </w:rPr>
              <w:t>紹介先保険薬局の名称：（</w:t>
            </w:r>
          </w:p>
        </w:tc>
        <w:tc>
          <w:tcPr>
            <w:tcW w:w="262" w:type="dxa"/>
            <w:tcBorders>
              <w:top w:val="nil"/>
              <w:left w:val="nil"/>
              <w:bottom w:val="single" w:sz="8" w:space="0" w:color="000000"/>
              <w:right w:val="single" w:sz="8" w:space="0" w:color="000000"/>
            </w:tcBorders>
          </w:tcPr>
          <w:p w14:paraId="4526325D" w14:textId="77777777" w:rsidR="0021691F" w:rsidRDefault="00000000">
            <w:pPr>
              <w:spacing w:after="0"/>
              <w:jc w:val="both"/>
            </w:pPr>
            <w:r>
              <w:rPr>
                <w:rFonts w:ascii="Yu Gothic UI" w:eastAsia="Yu Gothic UI" w:hAnsi="Yu Gothic UI" w:cs="Yu Gothic UI"/>
              </w:rPr>
              <w:t>）</w:t>
            </w:r>
          </w:p>
        </w:tc>
      </w:tr>
      <w:tr w:rsidR="0021691F" w14:paraId="70731AFF" w14:textId="77777777">
        <w:trPr>
          <w:trHeight w:val="1124"/>
        </w:trPr>
        <w:tc>
          <w:tcPr>
            <w:tcW w:w="9658" w:type="dxa"/>
            <w:tcBorders>
              <w:top w:val="single" w:sz="8" w:space="0" w:color="000000"/>
              <w:left w:val="nil"/>
              <w:bottom w:val="double" w:sz="8" w:space="0" w:color="000000"/>
              <w:right w:val="nil"/>
            </w:tcBorders>
          </w:tcPr>
          <w:p w14:paraId="3B0FE21D" w14:textId="77777777" w:rsidR="0021691F" w:rsidRDefault="00000000">
            <w:pPr>
              <w:spacing w:after="53"/>
              <w:ind w:left="42"/>
            </w:pPr>
            <w:r>
              <w:rPr>
                <w:rFonts w:ascii="Yu Gothic UI" w:eastAsia="Yu Gothic UI" w:hAnsi="Yu Gothic UI" w:cs="Yu Gothic UI"/>
              </w:rPr>
              <w:t>処方箋期限の間に上記の紹介先保険薬局まで調剤を受けに行ってください。</w:t>
            </w:r>
          </w:p>
          <w:p w14:paraId="6B625164" w14:textId="77777777" w:rsidR="0021691F" w:rsidRDefault="00000000">
            <w:pPr>
              <w:spacing w:after="0"/>
              <w:ind w:left="42"/>
            </w:pPr>
            <w:r>
              <w:rPr>
                <w:rFonts w:ascii="Yu Gothic UI" w:eastAsia="Yu Gothic UI" w:hAnsi="Yu Gothic UI" w:cs="Yu Gothic UI"/>
              </w:rPr>
              <w:t>以下の（２）を切り離さずに紹介先保険薬局にお渡しください。</w:t>
            </w:r>
          </w:p>
        </w:tc>
        <w:tc>
          <w:tcPr>
            <w:tcW w:w="262" w:type="dxa"/>
            <w:tcBorders>
              <w:top w:val="single" w:sz="8" w:space="0" w:color="000000"/>
              <w:left w:val="nil"/>
              <w:bottom w:val="double" w:sz="8" w:space="0" w:color="000000"/>
              <w:right w:val="nil"/>
            </w:tcBorders>
          </w:tcPr>
          <w:p w14:paraId="35D967E2" w14:textId="77777777" w:rsidR="0021691F" w:rsidRDefault="0021691F"/>
        </w:tc>
      </w:tr>
    </w:tbl>
    <w:p w14:paraId="0844368A" w14:textId="77777777" w:rsidR="00893379" w:rsidRDefault="00893379">
      <w:pPr>
        <w:spacing w:after="418" w:line="265" w:lineRule="auto"/>
        <w:ind w:left="-5" w:hanging="10"/>
        <w:rPr>
          <w:rFonts w:ascii="Yu Gothic UI" w:eastAsia="Yu Gothic UI" w:hAnsi="Yu Gothic UI" w:cs="Yu Gothic UI"/>
        </w:rPr>
      </w:pPr>
    </w:p>
    <w:p w14:paraId="0ADF96EF" w14:textId="0E8B1228" w:rsidR="0021691F" w:rsidRDefault="00000000">
      <w:pPr>
        <w:spacing w:after="418" w:line="265" w:lineRule="auto"/>
        <w:ind w:left="-5" w:hanging="10"/>
      </w:pPr>
      <w:r>
        <w:rPr>
          <w:rFonts w:ascii="Yu Gothic UI" w:eastAsia="Yu Gothic UI" w:hAnsi="Yu Gothic UI" w:cs="Yu Gothic UI"/>
        </w:rPr>
        <w:t>（２）</w:t>
      </w:r>
    </w:p>
    <w:p w14:paraId="3EAE10B0" w14:textId="77777777" w:rsidR="0021691F" w:rsidRDefault="00000000">
      <w:pPr>
        <w:spacing w:after="94" w:line="265" w:lineRule="auto"/>
        <w:ind w:left="-5" w:hanging="10"/>
      </w:pPr>
      <w:r>
        <w:rPr>
          <w:rFonts w:ascii="Yu Gothic UI" w:eastAsia="Yu Gothic UI" w:hAnsi="Yu Gothic UI" w:cs="Yu Gothic UI"/>
        </w:rPr>
        <w:t>（紹介先保険薬局の名称）殿</w:t>
      </w:r>
    </w:p>
    <w:tbl>
      <w:tblPr>
        <w:tblStyle w:val="TableGrid"/>
        <w:tblW w:w="9920" w:type="dxa"/>
        <w:tblInd w:w="-42" w:type="dxa"/>
        <w:tblCellMar>
          <w:top w:w="63" w:type="dxa"/>
          <w:bottom w:w="46" w:type="dxa"/>
          <w:right w:w="42" w:type="dxa"/>
        </w:tblCellMar>
        <w:tblLook w:val="04A0" w:firstRow="1" w:lastRow="0" w:firstColumn="1" w:lastColumn="0" w:noHBand="0" w:noVBand="1"/>
      </w:tblPr>
      <w:tblGrid>
        <w:gridCol w:w="9658"/>
        <w:gridCol w:w="262"/>
      </w:tblGrid>
      <w:tr w:rsidR="0021691F" w14:paraId="7C129608" w14:textId="77777777">
        <w:trPr>
          <w:trHeight w:val="1479"/>
        </w:trPr>
        <w:tc>
          <w:tcPr>
            <w:tcW w:w="9658" w:type="dxa"/>
            <w:tcBorders>
              <w:top w:val="single" w:sz="8" w:space="0" w:color="000000"/>
              <w:left w:val="single" w:sz="8" w:space="0" w:color="000000"/>
              <w:bottom w:val="single" w:sz="8" w:space="0" w:color="000000"/>
              <w:right w:val="nil"/>
            </w:tcBorders>
          </w:tcPr>
          <w:p w14:paraId="6B4718D6" w14:textId="77777777" w:rsidR="00893379" w:rsidRDefault="00000000">
            <w:pPr>
              <w:spacing w:after="0"/>
              <w:ind w:left="42" w:right="4065"/>
              <w:rPr>
                <w:rFonts w:ascii="Yu Gothic UI" w:eastAsia="Yu Gothic UI" w:hAnsi="Yu Gothic UI" w:cs="Yu Gothic UI"/>
              </w:rPr>
            </w:pPr>
            <w:r>
              <w:rPr>
                <w:rFonts w:ascii="Yu Gothic UI" w:eastAsia="Yu Gothic UI" w:hAnsi="Yu Gothic UI" w:cs="Yu Gothic UI"/>
              </w:rPr>
              <w:t>電話相談日時：　　　年　　　月　　　日　　　時ころ相談対応者氏名：　　　　　　　　　　　殿</w:t>
            </w:r>
            <w:r w:rsidR="00893379">
              <w:rPr>
                <w:rFonts w:ascii="Yu Gothic UI" w:eastAsia="Yu Gothic UI" w:hAnsi="Yu Gothic UI" w:cs="Yu Gothic UI"/>
              </w:rPr>
              <w:br/>
            </w:r>
            <w:r>
              <w:rPr>
                <w:rFonts w:ascii="Yu Gothic UI" w:eastAsia="Yu Gothic UI" w:hAnsi="Yu Gothic UI" w:cs="Yu Gothic UI"/>
              </w:rPr>
              <w:t>在庫確認医薬品名：</w:t>
            </w:r>
          </w:p>
          <w:p w14:paraId="36C2FCD1" w14:textId="111EF26E" w:rsidR="0021691F" w:rsidRDefault="00000000">
            <w:pPr>
              <w:spacing w:after="0"/>
              <w:ind w:left="42" w:right="4065"/>
            </w:pPr>
            <w:r>
              <w:rPr>
                <w:rFonts w:ascii="Yu Gothic UI" w:eastAsia="Yu Gothic UI" w:hAnsi="Yu Gothic UI" w:cs="Yu Gothic UI"/>
              </w:rPr>
              <w:t>自薬局で調剤ができない理由：（</w:t>
            </w:r>
          </w:p>
        </w:tc>
        <w:tc>
          <w:tcPr>
            <w:tcW w:w="262" w:type="dxa"/>
            <w:tcBorders>
              <w:top w:val="single" w:sz="8" w:space="0" w:color="000000"/>
              <w:left w:val="nil"/>
              <w:bottom w:val="single" w:sz="8" w:space="0" w:color="000000"/>
              <w:right w:val="single" w:sz="8" w:space="0" w:color="000000"/>
            </w:tcBorders>
            <w:vAlign w:val="bottom"/>
          </w:tcPr>
          <w:p w14:paraId="71699F56" w14:textId="77777777" w:rsidR="0021691F" w:rsidRDefault="00000000">
            <w:pPr>
              <w:spacing w:after="0"/>
              <w:jc w:val="both"/>
            </w:pPr>
            <w:r>
              <w:rPr>
                <w:rFonts w:ascii="Yu Gothic UI" w:eastAsia="Yu Gothic UI" w:hAnsi="Yu Gothic UI" w:cs="Yu Gothic UI"/>
              </w:rPr>
              <w:t>）</w:t>
            </w:r>
          </w:p>
        </w:tc>
      </w:tr>
    </w:tbl>
    <w:p w14:paraId="7012B168" w14:textId="77777777" w:rsidR="0021691F" w:rsidRDefault="00000000">
      <w:pPr>
        <w:spacing w:after="788" w:line="265" w:lineRule="auto"/>
        <w:ind w:left="-5" w:hanging="10"/>
      </w:pPr>
      <w:r>
        <w:rPr>
          <w:rFonts w:ascii="Yu Gothic UI" w:eastAsia="Yu Gothic UI" w:hAnsi="Yu Gothic UI" w:cs="Yu Gothic UI"/>
        </w:rPr>
        <w:t>紹介先保険薬局ではこの案内書を２年間保管すること。</w:t>
      </w:r>
    </w:p>
    <w:p w14:paraId="182CD067" w14:textId="77777777" w:rsidR="0021691F" w:rsidRDefault="00000000">
      <w:pPr>
        <w:spacing w:after="48" w:line="265" w:lineRule="auto"/>
        <w:ind w:left="-5" w:hanging="10"/>
      </w:pPr>
      <w:r>
        <w:rPr>
          <w:rFonts w:ascii="Yu Gothic UI" w:eastAsia="Yu Gothic UI" w:hAnsi="Yu Gothic UI" w:cs="Yu Gothic UI"/>
        </w:rPr>
        <w:t>〔お願い〕紹介元保険薬局が、患者又はその家族等に、処方箋有効期限内に紹介先保険薬局に行くよう案内するとともに、紹介先保険薬局へ提示するよう説明した上で配布してください。</w:t>
      </w:r>
    </w:p>
    <w:sectPr w:rsidR="0021691F">
      <w:pgSz w:w="12149" w:h="17182"/>
      <w:pgMar w:top="1440" w:right="1374" w:bottom="1440"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5490" w14:textId="77777777" w:rsidR="00B96F55" w:rsidRDefault="00B96F55" w:rsidP="005248C5">
      <w:pPr>
        <w:spacing w:after="0" w:line="240" w:lineRule="auto"/>
      </w:pPr>
      <w:r>
        <w:separator/>
      </w:r>
    </w:p>
  </w:endnote>
  <w:endnote w:type="continuationSeparator" w:id="0">
    <w:p w14:paraId="29E50097" w14:textId="77777777" w:rsidR="00B96F55" w:rsidRDefault="00B96F55" w:rsidP="0052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8144" w14:textId="77777777" w:rsidR="00B96F55" w:rsidRDefault="00B96F55" w:rsidP="005248C5">
      <w:pPr>
        <w:spacing w:after="0" w:line="240" w:lineRule="auto"/>
      </w:pPr>
      <w:r>
        <w:separator/>
      </w:r>
    </w:p>
  </w:footnote>
  <w:footnote w:type="continuationSeparator" w:id="0">
    <w:p w14:paraId="66AA16F8" w14:textId="77777777" w:rsidR="00B96F55" w:rsidRDefault="00B96F55" w:rsidP="005248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1F"/>
    <w:rsid w:val="0021691F"/>
    <w:rsid w:val="00360C0E"/>
    <w:rsid w:val="00362AC6"/>
    <w:rsid w:val="005248C5"/>
    <w:rsid w:val="00893379"/>
    <w:rsid w:val="00B96F55"/>
    <w:rsid w:val="00ED7E69"/>
    <w:rsid w:val="00FD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ECDEA"/>
  <w15:docId w15:val="{6442C6B8-C0B2-465B-A71D-566A918C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248C5"/>
    <w:pPr>
      <w:tabs>
        <w:tab w:val="center" w:pos="4252"/>
        <w:tab w:val="right" w:pos="8504"/>
      </w:tabs>
      <w:snapToGrid w:val="0"/>
    </w:pPr>
  </w:style>
  <w:style w:type="character" w:customStyle="1" w:styleId="a4">
    <w:name w:val="ヘッダー (文字)"/>
    <w:basedOn w:val="a0"/>
    <w:link w:val="a3"/>
    <w:uiPriority w:val="99"/>
    <w:rsid w:val="005248C5"/>
    <w:rPr>
      <w:rFonts w:ascii="Calibri" w:eastAsia="Calibri" w:hAnsi="Calibri" w:cs="Calibri"/>
      <w:color w:val="000000"/>
      <w:sz w:val="22"/>
    </w:rPr>
  </w:style>
  <w:style w:type="paragraph" w:styleId="a5">
    <w:name w:val="footer"/>
    <w:basedOn w:val="a"/>
    <w:link w:val="a6"/>
    <w:uiPriority w:val="99"/>
    <w:unhideWhenUsed/>
    <w:rsid w:val="005248C5"/>
    <w:pPr>
      <w:tabs>
        <w:tab w:val="center" w:pos="4252"/>
        <w:tab w:val="right" w:pos="8504"/>
      </w:tabs>
      <w:snapToGrid w:val="0"/>
    </w:pPr>
  </w:style>
  <w:style w:type="character" w:customStyle="1" w:styleId="a6">
    <w:name w:val="フッター (文字)"/>
    <w:basedOn w:val="a0"/>
    <w:link w:val="a5"/>
    <w:uiPriority w:val="99"/>
    <w:rsid w:val="005248C5"/>
    <w:rPr>
      <w:rFonts w:ascii="Calibri" w:eastAsia="Calibri" w:hAnsi="Calibri" w:cs="Calibri"/>
      <w:color w:val="000000"/>
      <w:sz w:val="22"/>
    </w:rPr>
  </w:style>
  <w:style w:type="character" w:styleId="a7">
    <w:name w:val="page number"/>
    <w:basedOn w:val="a0"/>
    <w:uiPriority w:val="99"/>
    <w:semiHidden/>
    <w:unhideWhenUsed/>
    <w:rsid w:val="0036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SUZUKI</dc:creator>
  <cp:keywords/>
  <cp:lastModifiedBy>NAOKI SUZUKI</cp:lastModifiedBy>
  <cp:revision>4</cp:revision>
  <dcterms:created xsi:type="dcterms:W3CDTF">2026-05-12T11:58:00Z</dcterms:created>
  <dcterms:modified xsi:type="dcterms:W3CDTF">2026-05-17T00:53:00Z</dcterms:modified>
</cp:coreProperties>
</file>